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华文中宋" w:hAnsi="华文中宋" w:eastAsia="华文中宋" w:cs="华文中宋"/>
          <w:b/>
          <w:bCs/>
          <w:color w:val="auto"/>
          <w:kern w:val="2"/>
          <w:sz w:val="48"/>
          <w:szCs w:val="48"/>
          <w:lang w:val="en-US" w:eastAsia="zh-CN" w:bidi="ar-SA"/>
        </w:rPr>
      </w:pPr>
      <w:r>
        <w:rPr>
          <w:rFonts w:hint="eastAsia" w:ascii="华文中宋" w:hAnsi="华文中宋" w:eastAsia="华文中宋" w:cs="华文中宋"/>
          <w:b/>
          <w:bCs/>
          <w:color w:val="auto"/>
          <w:kern w:val="2"/>
          <w:sz w:val="48"/>
          <w:szCs w:val="48"/>
          <w:lang w:val="en-US" w:eastAsia="zh-CN" w:bidi="ar-SA"/>
        </w:rPr>
        <w:t>峨边彝族自治县科学技术协会</w:t>
      </w:r>
    </w:p>
    <w:p>
      <w:pPr>
        <w:pStyle w:val="8"/>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华文中宋" w:hAnsi="华文中宋" w:eastAsia="华文中宋" w:cs="华文中宋"/>
          <w:b/>
          <w:bCs/>
          <w:color w:val="auto"/>
          <w:kern w:val="2"/>
          <w:sz w:val="48"/>
          <w:szCs w:val="48"/>
          <w:lang w:val="en-US" w:eastAsia="zh-CN" w:bidi="ar-SA"/>
        </w:rPr>
      </w:pPr>
      <w:r>
        <w:rPr>
          <w:rFonts w:hint="eastAsia" w:ascii="华文中宋" w:hAnsi="华文中宋" w:eastAsia="华文中宋" w:cs="华文中宋"/>
          <w:b/>
          <w:bCs/>
          <w:color w:val="auto"/>
          <w:kern w:val="2"/>
          <w:sz w:val="48"/>
          <w:szCs w:val="48"/>
          <w:lang w:val="en-US" w:eastAsia="zh-CN" w:bidi="ar-SA"/>
        </w:rPr>
        <w:t>科普宣传项目</w:t>
      </w:r>
    </w:p>
    <w:p>
      <w:pPr>
        <w:pStyle w:val="8"/>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ascii="方正小标宋简体" w:hAnsi="宋体" w:eastAsia="方正小标宋简体"/>
          <w:sz w:val="44"/>
          <w:szCs w:val="44"/>
        </w:rPr>
      </w:pPr>
      <w:r>
        <w:rPr>
          <w:rFonts w:hint="eastAsia" w:ascii="华文中宋" w:hAnsi="华文中宋" w:eastAsia="华文中宋" w:cs="华文中宋"/>
          <w:b/>
          <w:bCs/>
          <w:color w:val="auto"/>
          <w:kern w:val="2"/>
          <w:sz w:val="48"/>
          <w:szCs w:val="48"/>
          <w:lang w:val="en-US" w:eastAsia="zh-CN" w:bidi="ar-SA"/>
        </w:rPr>
        <w:t>自 评 报 告</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en-US" w:eastAsia="zh-CN"/>
        </w:rPr>
        <w:t>根据相关财经纪律</w:t>
      </w:r>
      <w:r>
        <w:rPr>
          <w:rFonts w:hint="eastAsia" w:ascii="仿宋_GB2312" w:hAnsi="宋体"/>
          <w:lang w:val="zh-CN"/>
        </w:rPr>
        <w:t>，前期经过调查符合项目实施条件及范围，项目申报符合实际。资金按照前期预算与实际情况相结合的原则进行申请批复。县科协按照项目实际发生金额向县财政申请资金，县财政资金审核下拨后，县科协按照财务规范及时拨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1．项目主要内容。</w:t>
      </w:r>
      <w:r>
        <w:rPr>
          <w:rFonts w:hint="eastAsia" w:ascii="仿宋_GB2312" w:hAnsi="宋体"/>
          <w:lang w:val="en-US" w:eastAsia="zh-CN"/>
        </w:rPr>
        <w:t>科普宣传项目。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根据财政局下发的绩效评价文件的时间要求的纪律要求，集体研究绩效评价工作开展方法，财务室牵头进行项目开展情况自查，通过审查报账资料及程序，与项目实施负责人进行沟通，获取项目开展后取得的实际成效全方位进行项目自评，形成自评报告。</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en-US" w:eastAsia="zh-CN"/>
        </w:rPr>
        <w:t>申报县级项目科普宣传项目资金15万元，财政局批复项目资金15万元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lang w:val="en-US" w:eastAsia="zh-CN"/>
        </w:rPr>
        <w:t>计划预算科普宣传项目资金15万元整。</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lang w:val="en-US" w:eastAsia="zh-CN"/>
        </w:rPr>
        <w:t>县级预算科普宣传资金全部到位。</w:t>
      </w:r>
    </w:p>
    <w:p>
      <w:pPr>
        <w:adjustRightInd w:val="0"/>
        <w:snapToGrid w:val="0"/>
        <w:spacing w:line="600" w:lineRule="exact"/>
        <w:ind w:firstLine="720"/>
        <w:rPr>
          <w:rFonts w:hint="eastAsia" w:ascii="仿宋_GB2312" w:hAnsi="宋体"/>
          <w:lang w:val="zh-CN" w:eastAsia="zh-CN"/>
        </w:rPr>
      </w:pPr>
      <w:r>
        <w:rPr>
          <w:rFonts w:hint="eastAsia" w:ascii="楷体_GB2312" w:hAnsi="宋体" w:eastAsia="楷体_GB2312"/>
          <w:lang w:val="zh-CN"/>
        </w:rPr>
        <w:t>3．资金使用。</w:t>
      </w:r>
      <w:r>
        <w:rPr>
          <w:rFonts w:hint="eastAsia" w:ascii="仿宋_GB2312" w:hAnsi="宋体"/>
          <w:lang w:val="en-US" w:eastAsia="zh-CN"/>
        </w:rPr>
        <w:t>县级科普宣传资金15万元整在2021年12月份之前已全部使用完毕，项目资</w:t>
      </w:r>
      <w:r>
        <w:rPr>
          <w:rFonts w:hint="eastAsia" w:ascii="仿宋_GB2312" w:hAnsi="宋体"/>
          <w:lang w:val="zh-CN" w:eastAsia="zh-CN"/>
        </w:rPr>
        <w:t>金使用安全、规范、有效。资金支付范围、支付标准、支付进度、支付依据等合规合法、与预算相符。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en-US" w:eastAsia="zh-CN"/>
        </w:rPr>
        <w:t>项目申报、实施、资金使用时，确保</w:t>
      </w:r>
      <w:r>
        <w:rPr>
          <w:rFonts w:hint="eastAsia" w:ascii="仿宋_GB2312" w:hAnsi="宋体"/>
          <w:lang w:val="zh-CN"/>
        </w:rPr>
        <w:t>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default" w:ascii="仿宋_GB2312" w:hAnsi="宋体" w:cs="Times New Roman"/>
          <w:lang w:val="en-US" w:eastAsia="zh-CN"/>
        </w:rPr>
      </w:pPr>
      <w:r>
        <w:rPr>
          <w:rFonts w:hint="eastAsia" w:ascii="仿宋_GB2312" w:hAnsi="宋体" w:cs="Times New Roman"/>
          <w:lang w:val="en-US" w:eastAsia="zh-CN"/>
        </w:rPr>
        <w:t>项目选取和开展严格按照县级财经纪律和单位财务制度执行，召开主席办公会集体研究统一后确定项目选取和指定人员进行项目实施，责任到人，有序开展。</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cs="Times New Roman"/>
          <w:color w:val="000000"/>
          <w:sz w:val="32"/>
          <w:szCs w:val="32"/>
          <w:lang w:eastAsia="zh-CN"/>
        </w:rPr>
      </w:pPr>
      <w:r>
        <w:rPr>
          <w:rFonts w:hint="eastAsia" w:ascii="仿宋_GB2312" w:cs="Times New Roman"/>
          <w:color w:val="000000"/>
          <w:sz w:val="32"/>
          <w:szCs w:val="32"/>
          <w:lang w:eastAsia="zh-CN"/>
        </w:rPr>
        <w:t>完成本年度科普宣传事宜。</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项目社会效益：</w:t>
      </w:r>
      <w:r>
        <w:rPr>
          <w:rFonts w:hint="eastAsia" w:ascii="仿宋_GB2312" w:hAnsi="宋体"/>
          <w:lang w:val="en-US" w:eastAsia="zh-CN"/>
        </w:rPr>
        <w:t>提高群众科普水平；</w:t>
      </w:r>
      <w:r>
        <w:rPr>
          <w:rFonts w:hint="eastAsia" w:ascii="仿宋_GB2312" w:hAnsi="宋体"/>
          <w:lang w:val="zh-CN"/>
        </w:rPr>
        <w:t>可持续效益：</w:t>
      </w:r>
      <w:r>
        <w:rPr>
          <w:rFonts w:hint="eastAsia" w:ascii="仿宋_GB2312" w:hAnsi="宋体"/>
          <w:lang w:val="en-US" w:eastAsia="zh-CN"/>
        </w:rPr>
        <w:t>影响长达2-3年；</w:t>
      </w:r>
      <w:r>
        <w:rPr>
          <w:rFonts w:hint="eastAsia" w:ascii="仿宋_GB2312" w:hAnsi="宋体"/>
          <w:lang w:val="zh-CN"/>
        </w:rPr>
        <w:t>服务对象满意度：</w:t>
      </w:r>
      <w:r>
        <w:rPr>
          <w:rFonts w:hint="eastAsia" w:ascii="仿宋_GB2312" w:hAnsi="宋体"/>
          <w:lang w:val="en-US" w:eastAsia="zh-CN"/>
        </w:rPr>
        <w:t>群众、科技工作者、企事业单位满意度达到98%以上。</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县科协</w:t>
      </w:r>
      <w:r>
        <w:rPr>
          <w:rFonts w:hint="eastAsia" w:ascii="仿宋_GB2312" w:hAnsi="宋体"/>
          <w:lang w:val="en-US" w:eastAsia="zh-CN"/>
        </w:rPr>
        <w:t>科普宣传</w:t>
      </w:r>
      <w:r>
        <w:rPr>
          <w:rFonts w:hint="eastAsia" w:ascii="仿宋_GB2312" w:hAnsi="宋体"/>
          <w:lang w:val="zh-CN"/>
        </w:rPr>
        <w:t>项目符合部门工作要求，符合群众、</w:t>
      </w:r>
      <w:r>
        <w:rPr>
          <w:rFonts w:hint="eastAsia" w:ascii="仿宋_GB2312" w:hAnsi="宋体"/>
          <w:lang w:val="en-US" w:eastAsia="zh-CN"/>
        </w:rPr>
        <w:t>科技工作者、企事业单位</w:t>
      </w:r>
      <w:r>
        <w:rPr>
          <w:rFonts w:hint="eastAsia" w:ascii="仿宋_GB2312" w:hAnsi="宋体"/>
          <w:lang w:val="zh-CN"/>
        </w:rPr>
        <w:t>需求，在项目管理上严格按照相关要求执行，在财务支付时严格遵守财经纪律，保证了项目实施效</w:t>
      </w:r>
      <w:bookmarkStart w:id="0" w:name="_GoBack"/>
      <w:bookmarkEnd w:id="0"/>
      <w:r>
        <w:rPr>
          <w:rFonts w:hint="eastAsia" w:ascii="仿宋_GB2312" w:hAnsi="宋体"/>
          <w:lang w:val="zh-CN"/>
        </w:rPr>
        <w:t>果。</w:t>
      </w:r>
      <w:r>
        <w:rPr>
          <w:rFonts w:hint="eastAsia" w:ascii="仿宋_GB2312" w:hAnsi="宋体"/>
          <w:lang w:val="en-US" w:eastAsia="zh-CN"/>
        </w:rPr>
        <w:t>经自查，我协会本项目自评得分98分，未存在问题。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（二）相关建议。</w:t>
      </w:r>
    </w:p>
    <w:p>
      <w:pPr>
        <w:adjustRightInd w:val="0"/>
        <w:snapToGrid w:val="0"/>
        <w:spacing w:line="600" w:lineRule="exact"/>
        <w:ind w:firstLine="720"/>
      </w:pPr>
      <w:r>
        <w:rPr>
          <w:rFonts w:hint="eastAsia" w:ascii="仿宋_GB2312" w:hAnsi="宋体"/>
          <w:lang w:val="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8F52039"/>
    <w:rsid w:val="0D466608"/>
    <w:rsid w:val="0D850CC5"/>
    <w:rsid w:val="145A741D"/>
    <w:rsid w:val="19B536B9"/>
    <w:rsid w:val="1FBC2291"/>
    <w:rsid w:val="24D9609E"/>
    <w:rsid w:val="291C455A"/>
    <w:rsid w:val="2A502512"/>
    <w:rsid w:val="2DB745AE"/>
    <w:rsid w:val="2F9F7690"/>
    <w:rsid w:val="36926D0C"/>
    <w:rsid w:val="3D202664"/>
    <w:rsid w:val="414A628B"/>
    <w:rsid w:val="549239F0"/>
    <w:rsid w:val="5F6C401A"/>
    <w:rsid w:val="61D92C5E"/>
    <w:rsid w:val="66D162A7"/>
    <w:rsid w:val="673E27F9"/>
    <w:rsid w:val="6B217424"/>
    <w:rsid w:val="6EF16389"/>
    <w:rsid w:val="70147557"/>
    <w:rsid w:val="74276058"/>
    <w:rsid w:val="79016D9C"/>
    <w:rsid w:val="79CE69C9"/>
    <w:rsid w:val="7B23700B"/>
    <w:rsid w:val="7C6D24C9"/>
    <w:rsid w:val="7F8A3392"/>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uiPriority w:val="0"/>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3">
    <w:name w:val="annotation text"/>
    <w:basedOn w:val="1"/>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1340</Words>
  <Characters>1382</Characters>
  <Lines>9</Lines>
  <Paragraphs>2</Paragraphs>
  <TotalTime>1</TotalTime>
  <ScaleCrop>false</ScaleCrop>
  <LinksUpToDate>false</LinksUpToDate>
  <CharactersWithSpaces>1390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2023-11-24T01:33:31Z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